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1346" w14:textId="5DAC7F17" w:rsidR="00AF7175" w:rsidRPr="00E71824" w:rsidRDefault="00AF7175" w:rsidP="00E718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DRAFT</w:t>
      </w:r>
    </w:p>
    <w:p w14:paraId="2E93EA85" w14:textId="1B773334" w:rsidR="00E64631" w:rsidRPr="00E71824" w:rsidRDefault="00E64631" w:rsidP="00E71824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GANDHINAGAR DECLARATION ON PRIORITIES FOR</w:t>
      </w:r>
      <w:r w:rsidR="00AF7175"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CONSERVATION OF</w:t>
      </w:r>
      <w:r w:rsidRPr="00E718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MIGRATORY SPECIES</w:t>
      </w:r>
    </w:p>
    <w:p w14:paraId="7B98C176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42C135" w14:textId="1DEDF456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Recognizing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the Convention on the Conservation on Migratory Species of Wild Animals (CMS) is the lead intergovernmental agreement for international </w:t>
      </w:r>
      <w:r w:rsidR="00DD2F7E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cooperation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the conservation of migratory species and their habitats, </w:t>
      </w:r>
    </w:p>
    <w:p w14:paraId="51FAD31D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81D69B" w14:textId="63B70C2B" w:rsidR="00E64631" w:rsidRPr="00E71824" w:rsidRDefault="009B6756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Citing</w:t>
      </w:r>
      <w:r w:rsidR="00DD2F7E"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with concern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that the IPBES Global Assessment Report on Biodiversity and Ecosystem Services, as approved by the IPBES Plenary-7 (Paris, 2019)</w:t>
      </w:r>
      <w:r w:rsidR="000757A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D2F7E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found that nature and its vital contributions to people are </w:t>
      </w:r>
      <w:r w:rsidR="00424E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facing an unprecedented decline </w:t>
      </w:r>
      <w:r w:rsidR="00DD2F7E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has estimated that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around 1 million animal and plant species are now threatened with extinction, many within decades, more than ever before in human history, </w:t>
      </w:r>
    </w:p>
    <w:p w14:paraId="7612AE54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5B6CB4B" w14:textId="518E9F60" w:rsidR="00E64631" w:rsidRDefault="009B6756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Noting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</w:t>
      </w:r>
      <w:r w:rsidR="00E776C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overexploitation and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loss and fragmentation of habitat </w:t>
      </w:r>
      <w:r w:rsidR="00F22FD1">
        <w:rPr>
          <w:rFonts w:ascii="Times New Roman" w:hAnsi="Times New Roman" w:cs="Times New Roman"/>
          <w:color w:val="000000" w:themeColor="text1"/>
          <w:sz w:val="22"/>
          <w:szCs w:val="22"/>
        </w:rPr>
        <w:t>are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776CD">
        <w:rPr>
          <w:rFonts w:ascii="Times New Roman" w:hAnsi="Times New Roman" w:cs="Times New Roman"/>
          <w:color w:val="000000" w:themeColor="text1"/>
          <w:sz w:val="22"/>
          <w:szCs w:val="22"/>
        </w:rPr>
        <w:t>the most serious</w:t>
      </w:r>
      <w:r w:rsidR="00E776CD" w:rsidRPr="00E71824" w:rsidDel="00E776C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threats to migratory animals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with climate change expected to exacerbate these effects, </w:t>
      </w:r>
    </w:p>
    <w:p w14:paraId="30C5CF1D" w14:textId="77777777" w:rsidR="00424E74" w:rsidRPr="00E71824" w:rsidRDefault="00424E74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4E793ED" w14:textId="17F5F397" w:rsidR="00424E74" w:rsidRPr="00E71824" w:rsidRDefault="00424E74" w:rsidP="00424E7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Underlining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ecological crisis faced by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human society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and recognizing 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>the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need to take urgent and robust action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10A1E2FA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D8D456C" w14:textId="2CDE81F8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Noting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that the Convention on Biological Diversity (CBD) Decision 14/34 adopted a comprehensive and participatory process for the preparation of the post-2020 global biodiversity framework that will be the follow</w:t>
      </w:r>
      <w:r w:rsidR="00BD7F6E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up to the Strategic Plan for Biodiversity 2011-2020 and its Aichi Biodiversity Targets, </w:t>
      </w:r>
    </w:p>
    <w:p w14:paraId="1FAD0758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BFF7CE8" w14:textId="58517D52" w:rsidR="00E64631" w:rsidRDefault="00DD2F7E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Recalling</w:t>
      </w:r>
      <w:r w:rsidR="00E64631"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E64631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the fourteenth Meeting of the Conference of the Parties (COP) to CBD recognized the important role of CMS and other biodiversity-related conventions in contributing to the elaboration of the post-2020 global biodiversity framework, in order to consider how it might reflect the priorities of their respective mandates, </w:t>
      </w:r>
    </w:p>
    <w:p w14:paraId="2367A421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A104347" w14:textId="19A57F09" w:rsidR="00E64631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Anticipating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a post-2020 global biodiversity framework will be adopted by the fifteenth meeting of the CBD COP in Kunming, China, in October 2020, </w:t>
      </w:r>
    </w:p>
    <w:p w14:paraId="3CF1EAF6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CFB5FC" w14:textId="6F2CD76A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Recognizing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the post-2020 global biodiversity framework will set a global agenda for biodiversity for the coming decade, in which the CMS </w:t>
      </w:r>
      <w:r w:rsidR="0006788C">
        <w:rPr>
          <w:rFonts w:ascii="Times New Roman" w:hAnsi="Times New Roman" w:cs="Times New Roman"/>
          <w:color w:val="000000" w:themeColor="text1"/>
          <w:sz w:val="22"/>
          <w:szCs w:val="22"/>
        </w:rPr>
        <w:t>should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play an important role, 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>and</w:t>
      </w:r>
    </w:p>
    <w:p w14:paraId="66855D7C" w14:textId="19D62C02" w:rsidR="00E64631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87DA80C" w14:textId="77777777" w:rsidR="009755FA" w:rsidRPr="003E21BF" w:rsidRDefault="009755FA" w:rsidP="009755FA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Acknowledging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that a zero draft of the post-2020 global biodiversity framework dated 6 January 2020 has been made available by the CBD Secretariat,  </w:t>
      </w:r>
    </w:p>
    <w:p w14:paraId="4862FC80" w14:textId="77777777" w:rsidR="009755FA" w:rsidRPr="00E71824" w:rsidRDefault="009755FA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604F31" w14:textId="2650F2EC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Welcoming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the slogan of the thirteenth Meeting of the Conference of the Parties to CMS (COP13) “</w:t>
      </w: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Migratory species connect the planet and together we welcome them home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”, 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D2D2687" w14:textId="77777777" w:rsidR="0072300B" w:rsidRPr="00E71824" w:rsidRDefault="0072300B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CAC8EA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08AA91A" w14:textId="77777777" w:rsidR="00E64631" w:rsidRPr="00E71824" w:rsidRDefault="00E64631" w:rsidP="00BE2CAF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The Conference of the Parties to the</w:t>
      </w:r>
    </w:p>
    <w:p w14:paraId="72861A17" w14:textId="77777777" w:rsidR="00E64631" w:rsidRPr="00E71824" w:rsidRDefault="00E64631" w:rsidP="00BE2CAF">
      <w:pPr>
        <w:pStyle w:val="Default"/>
        <w:jc w:val="center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Convention on the Conservation of Migratory Species of Wild Animals</w:t>
      </w:r>
    </w:p>
    <w:bookmarkEnd w:id="0"/>
    <w:p w14:paraId="1DA3E7C8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52BB6E4" w14:textId="7356E544" w:rsidR="00E64631" w:rsidRDefault="00E64631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Affirms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that</w:t>
      </w:r>
      <w:r w:rsidR="009B0A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E21B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commitment to maintaining and restoring 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ecological connectivity is 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one of the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top priorit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ies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 CMS</w:t>
      </w:r>
      <w:r w:rsidR="009B67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 the post-2020 global biodiversity framework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especially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the conservation and sustainable management of migratory species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their habitats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and </w:t>
      </w:r>
      <w:r w:rsidR="000757A9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</w:t>
      </w:r>
      <w:r w:rsidRPr="00E71824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alls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</w:t>
      </w:r>
      <w:r w:rsidR="00812F79"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ecological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connectivity </w:t>
      </w:r>
      <w:r w:rsidR="005E23A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 critical role of CMS in this regard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 be </w:t>
      </w:r>
      <w:r w:rsidR="00975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more 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>effectively reflected in the post-2020 global biodiversity framework</w:t>
      </w:r>
      <w:r w:rsidR="009755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than currently contained in the zero draft</w:t>
      </w:r>
      <w:r w:rsidRPr="00E718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 </w:t>
      </w:r>
    </w:p>
    <w:p w14:paraId="67A65743" w14:textId="77777777" w:rsidR="009E472B" w:rsidRDefault="009E472B" w:rsidP="009E472B">
      <w:pPr>
        <w:pStyle w:val="Default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39F6B6A" w14:textId="736EA564" w:rsidR="009E472B" w:rsidRDefault="00E64631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Notes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that ecological connectivity </w:t>
      </w:r>
      <w:r w:rsidR="003E21BF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 implementation of CMS and other biodiversity-related instruments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requires international cooperation among States and </w:t>
      </w: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calls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</w:t>
      </w:r>
      <w:r w:rsidR="003E21BF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post-2020 global </w:t>
      </w:r>
      <w:r w:rsidR="003E21BF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biodiversity framework to include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commitment to </w:t>
      </w:r>
      <w:r w:rsidR="009B6756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enhance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international cooperation </w:t>
      </w:r>
      <w:r w:rsidR="003E21BF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for its implementation,  </w:t>
      </w:r>
    </w:p>
    <w:p w14:paraId="0514523C" w14:textId="77777777" w:rsidR="009E472B" w:rsidRDefault="009E472B" w:rsidP="009E472B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0EBAA2" w14:textId="28DD1B25" w:rsidR="009E472B" w:rsidRPr="009E472B" w:rsidRDefault="00E64631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Further notes</w:t>
      </w:r>
      <w:r w:rsid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that the post-2020 global biodiversity framework should also effectively reflect the need to address the conservation needs of endangered species and species with an unfavorable conservation status,  </w:t>
      </w:r>
    </w:p>
    <w:p w14:paraId="7A1AAA85" w14:textId="77777777" w:rsidR="009E472B" w:rsidRDefault="009E472B" w:rsidP="009E472B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6DCEFF" w14:textId="77777777" w:rsidR="009E472B" w:rsidRDefault="009E472B" w:rsidP="009E472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IN"/>
        </w:rPr>
        <w:t xml:space="preserve">Recognizes </w:t>
      </w:r>
      <w:r w:rsidR="00E6463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importance of synergies and cooperation among the various biodiversity-related conventions both at the national and international levels, and therefore </w:t>
      </w:r>
      <w:r w:rsidR="00E64631"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recommends </w:t>
      </w:r>
      <w:r w:rsidR="00E6463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that the post-2020 global biodiversity framework calls for the inclusion in National Biodiversity Strategies and Action Plans (NBSAPs) of Parties’ commitments under CMS</w:t>
      </w:r>
      <w:r w:rsidR="009755FA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other biodiversity-related conventions</w:t>
      </w:r>
      <w:r w:rsidR="00E6463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, as relevant,</w:t>
      </w:r>
    </w:p>
    <w:p w14:paraId="19AAD7F1" w14:textId="77777777" w:rsidR="009E472B" w:rsidRDefault="009E472B" w:rsidP="009E472B">
      <w:pPr>
        <w:pStyle w:val="ListParagraph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shd w:val="clear" w:color="auto" w:fill="FFFFFF"/>
        </w:rPr>
      </w:pPr>
    </w:p>
    <w:p w14:paraId="48ECCB48" w14:textId="1DDBD5E1" w:rsidR="009E472B" w:rsidRDefault="00AB5D4A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  <w:shd w:val="clear" w:color="auto" w:fill="FFFFFF"/>
        </w:rPr>
        <w:t xml:space="preserve">Further recommends </w:t>
      </w:r>
      <w:r>
        <w:rPr>
          <w:rFonts w:ascii="Times New Roman" w:eastAsia="Times New Roman" w:hAnsi="Times New Roman" w:cs="Times New Roman"/>
          <w:iCs/>
          <w:color w:val="000000" w:themeColor="text1"/>
          <w:sz w:val="22"/>
          <w:szCs w:val="22"/>
          <w:shd w:val="clear" w:color="auto" w:fill="FFFFFF"/>
        </w:rPr>
        <w:t xml:space="preserve">that the post-2020 global biodiversity framework recognize the importance of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better synergies and cooperation among </w:t>
      </w:r>
      <w:r w:rsidR="009966F1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biodiversity-related Conventions </w:t>
      </w:r>
      <w:r w:rsidR="00721A1F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including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24E74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CBD, the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Ramsar</w:t>
      </w:r>
      <w:r w:rsidR="00424E74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Convention on Wetlands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424E74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Convention on International Trade in Endangered Species of Wild Fauna and Flora (</w:t>
      </w:r>
      <w:r w:rsidR="004D23CB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CITES</w:t>
      </w:r>
      <w:r w:rsidR="00424E74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  <w:r w:rsidR="004D23CB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</w:t>
      </w:r>
      <w:r w:rsidR="009966F1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755FA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F5928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for effective implementation, monitoring, and compliance of </w:t>
      </w:r>
      <w:r w:rsidR="00721A1F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the post-2020 global biodiversity framework and </w:t>
      </w:r>
      <w:r w:rsidR="009755FA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for more effectively and coherently mobilizing  financial resources, </w:t>
      </w:r>
      <w:r w:rsidR="009E472B" w:rsidRPr="009E472B"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F3F617F" w14:textId="77777777" w:rsidR="009E472B" w:rsidRPr="00AB5D4A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</w:p>
    <w:p w14:paraId="03CA1CBA" w14:textId="5836249A" w:rsidR="009E472B" w:rsidRDefault="00E64631" w:rsidP="009966F1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Urges </w:t>
      </w:r>
      <w:r w:rsidR="003820DC" w:rsidRPr="009E472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Parties and other Governments to establish effective lia</w:t>
      </w:r>
      <w:r w:rsidR="009966F1" w:rsidRPr="009E472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</w:t>
      </w:r>
      <w:r w:rsidR="003820DC" w:rsidRPr="009E472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son mechanisms between</w:t>
      </w:r>
      <w:r w:rsidR="003820DC"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="00424E74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national focal points </w:t>
      </w:r>
      <w:r w:rsidR="00424E74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of CMS </w:t>
      </w:r>
      <w:r w:rsidR="003820DC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424E74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those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of </w:t>
      </w:r>
      <w:r w:rsidR="00424E74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CBD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as well as of other biodiversity-related conventions, with a view to reflecting the respective priorities of the various agreements in the post-2020 global biodiversity framework</w:t>
      </w:r>
      <w:r w:rsidR="009755FA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</w:t>
      </w:r>
    </w:p>
    <w:p w14:paraId="7BBCB72D" w14:textId="77777777" w:rsidR="009E472B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</w:p>
    <w:p w14:paraId="4352C653" w14:textId="3026FD37" w:rsidR="009E472B" w:rsidRDefault="009E472B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Calls on </w:t>
      </w:r>
      <w:r w:rsidR="009966F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Parties and relevant stakeholders to promote the importance of ecological connectivity </w:t>
      </w:r>
      <w:r w:rsidR="005F0009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the role of CMS </w:t>
      </w:r>
      <w:r w:rsidR="009755FA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the post-2020 global biodiversity framework, </w:t>
      </w:r>
      <w:r w:rsidR="009966F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and to support efforts to </w:t>
      </w:r>
      <w:r w:rsidR="00DC2639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address ecological connectivity </w:t>
      </w:r>
      <w:r w:rsidR="009966F1"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>in other relevant international processes, including the 2030 Agenda for Sustainable Development and the UN Decade on Ecosystem Restoration 2021-2030</w:t>
      </w:r>
    </w:p>
    <w:p w14:paraId="598F2449" w14:textId="77777777" w:rsidR="009E472B" w:rsidRPr="00AB5D4A" w:rsidRDefault="009E472B" w:rsidP="009E472B">
      <w:pPr>
        <w:pStyle w:val="ListParagrap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</w:pPr>
    </w:p>
    <w:p w14:paraId="37CD7CAC" w14:textId="4DD36EE9" w:rsidR="00E64631" w:rsidRPr="009E472B" w:rsidRDefault="00E64631" w:rsidP="00E7182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E472B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Decides </w:t>
      </w:r>
      <w:r w:rsidRPr="009E472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to transmit this Declaration to the Open-Ended Working Group on the Post-2020 at its second meeting in 2020 and to the CBD COP15 in October 2020. </w:t>
      </w:r>
    </w:p>
    <w:p w14:paraId="6134ACEC" w14:textId="77777777" w:rsidR="00E64631" w:rsidRPr="00E71824" w:rsidRDefault="00E64631" w:rsidP="00E71824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6EB93CA" w14:textId="77777777" w:rsidR="00050D3B" w:rsidRPr="00E71824" w:rsidRDefault="00050D3B" w:rsidP="00E71824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050D3B" w:rsidRPr="00E71824" w:rsidSect="00AF5928">
      <w:pgSz w:w="12240" w:h="163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68"/>
    <w:multiLevelType w:val="hybridMultilevel"/>
    <w:tmpl w:val="DDEA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D9C"/>
    <w:multiLevelType w:val="hybridMultilevel"/>
    <w:tmpl w:val="993CF9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377862"/>
    <w:multiLevelType w:val="hybridMultilevel"/>
    <w:tmpl w:val="BC7A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9C256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B388D"/>
    <w:multiLevelType w:val="hybridMultilevel"/>
    <w:tmpl w:val="434C16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F2F69"/>
    <w:multiLevelType w:val="multilevel"/>
    <w:tmpl w:val="0409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5" w15:restartNumberingAfterBreak="0">
    <w:nsid w:val="60D21211"/>
    <w:multiLevelType w:val="hybridMultilevel"/>
    <w:tmpl w:val="7C4605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B7673"/>
    <w:multiLevelType w:val="hybridMultilevel"/>
    <w:tmpl w:val="D06C7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31"/>
    <w:rsid w:val="00024579"/>
    <w:rsid w:val="000363FA"/>
    <w:rsid w:val="00044C97"/>
    <w:rsid w:val="00050D3B"/>
    <w:rsid w:val="0006788C"/>
    <w:rsid w:val="000757A9"/>
    <w:rsid w:val="000B0C8D"/>
    <w:rsid w:val="000C0E89"/>
    <w:rsid w:val="00105911"/>
    <w:rsid w:val="001104AB"/>
    <w:rsid w:val="00194BCD"/>
    <w:rsid w:val="001F6481"/>
    <w:rsid w:val="00254E20"/>
    <w:rsid w:val="002C3B2E"/>
    <w:rsid w:val="002E1705"/>
    <w:rsid w:val="00301A2C"/>
    <w:rsid w:val="0031160A"/>
    <w:rsid w:val="003820DC"/>
    <w:rsid w:val="003903CE"/>
    <w:rsid w:val="003E21BF"/>
    <w:rsid w:val="00424E74"/>
    <w:rsid w:val="00462C8D"/>
    <w:rsid w:val="004D139F"/>
    <w:rsid w:val="004D23CB"/>
    <w:rsid w:val="00511D22"/>
    <w:rsid w:val="005E23AE"/>
    <w:rsid w:val="005E6C05"/>
    <w:rsid w:val="005F0009"/>
    <w:rsid w:val="00694227"/>
    <w:rsid w:val="006A3FE2"/>
    <w:rsid w:val="006C4F70"/>
    <w:rsid w:val="0072196D"/>
    <w:rsid w:val="00721A1F"/>
    <w:rsid w:val="0072300B"/>
    <w:rsid w:val="00741955"/>
    <w:rsid w:val="00776D71"/>
    <w:rsid w:val="00786E95"/>
    <w:rsid w:val="007B7ABC"/>
    <w:rsid w:val="00804D68"/>
    <w:rsid w:val="00812F79"/>
    <w:rsid w:val="008135A1"/>
    <w:rsid w:val="00845983"/>
    <w:rsid w:val="00846EF0"/>
    <w:rsid w:val="00871ABB"/>
    <w:rsid w:val="008754F8"/>
    <w:rsid w:val="008B3E92"/>
    <w:rsid w:val="008F1CCA"/>
    <w:rsid w:val="00935AC0"/>
    <w:rsid w:val="009372FF"/>
    <w:rsid w:val="00967C45"/>
    <w:rsid w:val="00971CCC"/>
    <w:rsid w:val="009755FA"/>
    <w:rsid w:val="009966F1"/>
    <w:rsid w:val="009B009A"/>
    <w:rsid w:val="009B0AA4"/>
    <w:rsid w:val="009B6756"/>
    <w:rsid w:val="009D33DD"/>
    <w:rsid w:val="009D7773"/>
    <w:rsid w:val="009E472B"/>
    <w:rsid w:val="009E4DB7"/>
    <w:rsid w:val="00A31E8D"/>
    <w:rsid w:val="00A67A87"/>
    <w:rsid w:val="00AB5D4A"/>
    <w:rsid w:val="00AD1B31"/>
    <w:rsid w:val="00AF5928"/>
    <w:rsid w:val="00AF7175"/>
    <w:rsid w:val="00B379B3"/>
    <w:rsid w:val="00BD7F6E"/>
    <w:rsid w:val="00BE2CAF"/>
    <w:rsid w:val="00C01043"/>
    <w:rsid w:val="00C64DD4"/>
    <w:rsid w:val="00C81C21"/>
    <w:rsid w:val="00D378E9"/>
    <w:rsid w:val="00D37A13"/>
    <w:rsid w:val="00D75370"/>
    <w:rsid w:val="00D960F8"/>
    <w:rsid w:val="00DC2639"/>
    <w:rsid w:val="00DD2F7E"/>
    <w:rsid w:val="00DE5942"/>
    <w:rsid w:val="00E64631"/>
    <w:rsid w:val="00E71824"/>
    <w:rsid w:val="00E74BBC"/>
    <w:rsid w:val="00E776CD"/>
    <w:rsid w:val="00E918F6"/>
    <w:rsid w:val="00ED5898"/>
    <w:rsid w:val="00F22FD1"/>
    <w:rsid w:val="00F67625"/>
    <w:rsid w:val="00F93AB1"/>
    <w:rsid w:val="00FB46E8"/>
    <w:rsid w:val="00FB7478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0F2D7"/>
  <w15:docId w15:val="{A0DE1714-5619-4B80-AA06-EF42701E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4F70"/>
  </w:style>
  <w:style w:type="paragraph" w:styleId="Heading1">
    <w:name w:val="heading 1"/>
    <w:basedOn w:val="Normal"/>
    <w:next w:val="Normal"/>
    <w:link w:val="Heading1Char"/>
    <w:uiPriority w:val="9"/>
    <w:qFormat/>
    <w:rsid w:val="006C4F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4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C4F70"/>
    <w:pPr>
      <w:ind w:left="720"/>
      <w:contextualSpacing/>
    </w:pPr>
  </w:style>
  <w:style w:type="paragraph" w:customStyle="1" w:styleId="Default">
    <w:name w:val="Default"/>
    <w:rsid w:val="00E6463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DefaultParagraphFont"/>
    <w:rsid w:val="008B3E92"/>
  </w:style>
  <w:style w:type="paragraph" w:styleId="BalloonText">
    <w:name w:val="Balloon Text"/>
    <w:basedOn w:val="Normal"/>
    <w:link w:val="BalloonTextChar"/>
    <w:uiPriority w:val="99"/>
    <w:semiHidden/>
    <w:unhideWhenUsed/>
    <w:rsid w:val="00DD2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5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Vishaish Uppal</dc:creator>
  <cp:keywords/>
  <dc:description/>
  <cp:lastModifiedBy>Laura Cerasi</cp:lastModifiedBy>
  <cp:revision>2</cp:revision>
  <cp:lastPrinted>2020-01-23T16:50:00Z</cp:lastPrinted>
  <dcterms:created xsi:type="dcterms:W3CDTF">2020-01-28T16:16:00Z</dcterms:created>
  <dcterms:modified xsi:type="dcterms:W3CDTF">2020-01-28T16:16:00Z</dcterms:modified>
</cp:coreProperties>
</file>